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仲裁庭及仲裁员选定书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right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 xml:space="preserve">                          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（    ）威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仲字第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   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</w:rPr>
        <w:t>根据《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仲裁委员会仲裁规则》的规定和《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仲裁委员会仲裁员名册》，仲裁庭组成方式和仲裁员选定如下：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）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一、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由一名仲裁员组成仲裁庭，独任仲裁员选择下面方式产生: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）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独任仲裁员推荐名单为：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　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100" w:firstLineChars="7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　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1—5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名）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 xml:space="preserve"> ）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委托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仲裁委员会主任指定独任仲裁员。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）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二、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由三名仲裁员组成仲裁庭: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1、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仲裁员选择下面方式产生：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 xml:space="preserve"> ）我方选定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的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仲裁员为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（限选定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1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名）。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 xml:space="preserve"> ）我方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委托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仲裁委员会主任指定仲裁员。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2、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首席仲裁员选择下面方式产生：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 xml:space="preserve">（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）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首席仲裁员推荐名单为：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　 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100" w:firstLineChars="7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eastAsia="zh-CN"/>
        </w:rPr>
        <w:t>、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single"/>
        </w:rPr>
        <w:t xml:space="preserve">         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1—5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名）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200" w:firstLineChars="4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（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 xml:space="preserve"> ）我方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委托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威海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仲裁委员会主任指定首席仲裁员。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800" w:firstLineChars="6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3000" w:firstLineChars="10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申请人/被申请人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>（签字或盖章）：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bookmarkStart w:id="0" w:name="_GoBack"/>
      <w:bookmarkEnd w:id="0"/>
      <w:r>
        <w:rPr>
          <w:rFonts w:hint="eastAsia" w:ascii="CESI仿宋-GB2312" w:hAnsi="CESI仿宋-GB2312" w:eastAsia="CESI仿宋-GB2312" w:cs="CESI仿宋-GB2312"/>
          <w:sz w:val="30"/>
          <w:szCs w:val="30"/>
        </w:rPr>
        <w:t xml:space="preserve">                      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 xml:space="preserve">           </w:t>
      </w:r>
      <w:r>
        <w:rPr>
          <w:rFonts w:hint="eastAsia" w:ascii="CESI仿宋-GB2312" w:hAnsi="CESI仿宋-GB2312" w:eastAsia="CESI仿宋-GB2312" w:cs="CESI仿宋-GB2312"/>
          <w:sz w:val="30"/>
          <w:szCs w:val="30"/>
        </w:rPr>
        <w:t xml:space="preserve">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both"/>
        <w:textAlignment w:val="auto"/>
        <w:rPr>
          <w:rFonts w:hint="eastAsia" w:asciiTheme="minorEastAsia" w:hAnsiTheme="minorEastAsia" w:eastAsiaTheme="minorEastAsia" w:cstheme="minorEastAsia"/>
          <w:sz w:val="22"/>
          <w:szCs w:val="22"/>
          <w:lang w:val="en-US" w:eastAsia="zh-CN"/>
        </w:rPr>
      </w:pPr>
      <w:r>
        <w:rPr>
          <w:rFonts w:hint="eastAsia" w:asciiTheme="minorEastAsia" w:hAnsiTheme="minorEastAsia" w:cstheme="minorEastAsia"/>
          <w:sz w:val="22"/>
          <w:szCs w:val="22"/>
          <w:lang w:val="en-US" w:eastAsia="zh-CN"/>
        </w:rPr>
        <w:t>注意事项</w:t>
      </w:r>
      <w:r>
        <w:rPr>
          <w:rFonts w:hint="eastAsia" w:asciiTheme="minorEastAsia" w:hAnsiTheme="minorEastAsia" w:eastAsiaTheme="minorEastAsia" w:cstheme="minorEastAsia"/>
          <w:sz w:val="22"/>
          <w:szCs w:val="2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 w:asciiTheme="minorEastAsia" w:hAnsiTheme="minorEastAsia" w:cstheme="minorEastAsia"/>
          <w:b/>
          <w:bCs/>
          <w:sz w:val="22"/>
          <w:szCs w:val="2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2"/>
          <w:szCs w:val="22"/>
        </w:rPr>
        <w:t>1、</w:t>
      </w:r>
      <w:r>
        <w:rPr>
          <w:rFonts w:hint="eastAsia" w:asciiTheme="minorEastAsia" w:hAnsiTheme="minorEastAsia" w:eastAsiaTheme="minorEastAsia" w:cstheme="minorEastAsia"/>
          <w:b/>
          <w:bCs/>
          <w:sz w:val="22"/>
          <w:szCs w:val="22"/>
        </w:rPr>
        <w:t>除非当事人另有约定</w:t>
      </w:r>
      <w:r>
        <w:rPr>
          <w:rFonts w:hint="eastAsia" w:asciiTheme="minorEastAsia" w:hAnsiTheme="minorEastAsia" w:cstheme="minorEastAsia"/>
          <w:b/>
          <w:bCs/>
          <w:sz w:val="22"/>
          <w:szCs w:val="22"/>
          <w:lang w:eastAsia="zh-CN"/>
        </w:rPr>
        <w:t>，争议金额在</w:t>
      </w:r>
      <w:r>
        <w:rPr>
          <w:rFonts w:hint="eastAsia" w:asciiTheme="minorEastAsia" w:hAnsiTheme="minorEastAsia" w:cstheme="minorEastAsia"/>
          <w:b/>
          <w:bCs/>
          <w:sz w:val="22"/>
          <w:szCs w:val="22"/>
          <w:lang w:val="en-US" w:eastAsia="zh-CN"/>
        </w:rPr>
        <w:t>不超过5</w:t>
      </w:r>
      <w:r>
        <w:rPr>
          <w:rFonts w:hint="eastAsia" w:asciiTheme="minorEastAsia" w:hAnsiTheme="minorEastAsia" w:cstheme="minorEastAsia"/>
          <w:b/>
          <w:bCs/>
          <w:sz w:val="22"/>
          <w:szCs w:val="22"/>
          <w:lang w:eastAsia="zh-CN"/>
        </w:rPr>
        <w:t>0万元人民币的，选择由一名仲裁员组成仲裁庭；争议金额在</w:t>
      </w:r>
      <w:r>
        <w:rPr>
          <w:rFonts w:hint="eastAsia" w:asciiTheme="minorEastAsia" w:hAnsiTheme="minorEastAsia" w:cstheme="minorEastAsia"/>
          <w:b/>
          <w:bCs/>
          <w:sz w:val="22"/>
          <w:szCs w:val="22"/>
          <w:lang w:val="en-US" w:eastAsia="zh-CN"/>
        </w:rPr>
        <w:t>50</w:t>
      </w:r>
      <w:r>
        <w:rPr>
          <w:rFonts w:hint="eastAsia" w:asciiTheme="minorEastAsia" w:hAnsiTheme="minorEastAsia" w:cstheme="minorEastAsia"/>
          <w:b/>
          <w:bCs/>
          <w:sz w:val="22"/>
          <w:szCs w:val="22"/>
          <w:lang w:eastAsia="zh-CN"/>
        </w:rPr>
        <w:t>万元人民币以上的，选择由三名仲裁员组成仲裁庭。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 w:asciiTheme="minorEastAsia" w:hAnsiTheme="minorEastAsia" w:cstheme="minorEastAsia"/>
          <w:sz w:val="22"/>
          <w:szCs w:val="22"/>
          <w:lang w:eastAsia="zh-CN"/>
        </w:rPr>
      </w:pPr>
      <w:r>
        <w:rPr>
          <w:rFonts w:hint="eastAsia" w:asciiTheme="minorEastAsia" w:hAnsiTheme="minorEastAsia" w:cstheme="minorEastAsia"/>
          <w:sz w:val="22"/>
          <w:szCs w:val="22"/>
          <w:lang w:val="en-US" w:eastAsia="zh-CN"/>
        </w:rPr>
        <w:t>2、当事人只能就仲裁庭的两种组成方式选定其中一种，并在选定的组庭方式前的（ ）中划“√”，</w:t>
      </w:r>
      <w:r>
        <w:rPr>
          <w:rFonts w:hint="eastAsia" w:asciiTheme="minorEastAsia" w:hAnsiTheme="minorEastAsia" w:cstheme="minorEastAsia"/>
          <w:sz w:val="22"/>
          <w:szCs w:val="22"/>
          <w:lang w:eastAsia="zh-CN"/>
        </w:rPr>
        <w:t>选定仲裁员或推荐仲裁员名单请在横线上直接填写姓名。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 w:asciiTheme="minorEastAsia" w:hAnsiTheme="minorEastAsia" w:eastAsiaTheme="minorEastAsia" w:cstheme="minorEastAsia"/>
          <w:sz w:val="22"/>
          <w:szCs w:val="22"/>
        </w:rPr>
      </w:pPr>
      <w:r>
        <w:rPr>
          <w:rFonts w:hint="eastAsia" w:asciiTheme="minorEastAsia" w:hAnsiTheme="minorEastAsia" w:cstheme="minorEastAsia"/>
          <w:sz w:val="22"/>
          <w:szCs w:val="22"/>
          <w:lang w:val="en-US" w:eastAsia="zh-CN"/>
        </w:rPr>
        <w:t>3、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有下列情形之一的，由本委主任指定组庭方式及仲裁员: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 w:asciiTheme="minorEastAsia" w:hAnsiTheme="minorEastAsia" w:eastAsiaTheme="minorEastAsia" w:cstheme="minorEastAsia"/>
          <w:sz w:val="22"/>
          <w:szCs w:val="22"/>
        </w:rPr>
      </w:pPr>
      <w:r>
        <w:rPr>
          <w:rFonts w:hint="eastAsia" w:asciiTheme="minorEastAsia" w:hAnsiTheme="minorEastAsia" w:eastAsiaTheme="minorEastAsia" w:cstheme="minorEastAsia"/>
          <w:sz w:val="22"/>
          <w:szCs w:val="22"/>
          <w:lang w:val="en-US" w:eastAsia="zh-CN"/>
        </w:rPr>
        <w:t>（1）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当事人逾期未选定组庭方式及仲裁员的。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 w:asciiTheme="minorEastAsia" w:hAnsiTheme="minorEastAsia" w:eastAsiaTheme="minorEastAsia" w:cstheme="minorEastAsia"/>
          <w:sz w:val="22"/>
          <w:szCs w:val="22"/>
        </w:rPr>
      </w:pPr>
      <w:r>
        <w:rPr>
          <w:rFonts w:hint="eastAsia" w:asciiTheme="minorEastAsia" w:hAnsiTheme="minorEastAsia" w:eastAsiaTheme="minorEastAsia" w:cstheme="minorEastAsia"/>
          <w:sz w:val="22"/>
          <w:szCs w:val="22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22"/>
          <w:szCs w:val="22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sz w:val="22"/>
          <w:szCs w:val="22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当事人同时选定两种组庭方式的。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40" w:firstLineChars="200"/>
        <w:textAlignment w:val="auto"/>
        <w:rPr>
          <w:rFonts w:hint="eastAsia"/>
          <w:sz w:val="22"/>
          <w:szCs w:val="22"/>
        </w:rPr>
      </w:pPr>
      <w:r>
        <w:rPr>
          <w:rFonts w:hint="eastAsia" w:asciiTheme="minorEastAsia" w:hAnsiTheme="minorEastAsia" w:eastAsiaTheme="minorEastAsia" w:cstheme="minorEastAsia"/>
          <w:sz w:val="22"/>
          <w:szCs w:val="22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22"/>
          <w:szCs w:val="22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sz w:val="22"/>
          <w:szCs w:val="22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双方当事人未在规定的期限内就组庭方式和组成人员达成一致的。</w:t>
      </w:r>
    </w:p>
    <w:sectPr>
      <w:pgSz w:w="11906" w:h="16838"/>
      <w:pgMar w:top="1134" w:right="1417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0C204E8-BFE6-4344-B296-54CE958E2F3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F4825335-E70E-47F7-9C8B-B01EFE529B10}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  <w:embedRegular r:id="rId3" w:fontKey="{8D319464-F69A-46C2-8963-0F505AAB2C6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86D2CC48-FFFF-4A5A-819B-615B0F88806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wNjk3OWRlZjZkN2ExNzVlYjk2ZTgzYTQzM2MwZTgifQ=="/>
  </w:docVars>
  <w:rsids>
    <w:rsidRoot w:val="446B0322"/>
    <w:rsid w:val="05500BDA"/>
    <w:rsid w:val="1E5F40AE"/>
    <w:rsid w:val="1F6CD339"/>
    <w:rsid w:val="275F3B9F"/>
    <w:rsid w:val="2BE315B0"/>
    <w:rsid w:val="446B0322"/>
    <w:rsid w:val="54D71B77"/>
    <w:rsid w:val="59100D0A"/>
    <w:rsid w:val="6E7F87C5"/>
    <w:rsid w:val="7E5BCAFA"/>
    <w:rsid w:val="7EEEDBE4"/>
    <w:rsid w:val="EDFE9AB5"/>
    <w:rsid w:val="FE75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545</Words>
  <Characters>547</Characters>
  <Lines>0</Lines>
  <Paragraphs>0</Paragraphs>
  <TotalTime>3</TotalTime>
  <ScaleCrop>false</ScaleCrop>
  <LinksUpToDate>false</LinksUpToDate>
  <CharactersWithSpaces>753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2023-06-16T22:19:00Z</dcterms:created>
  <dc:creator>刘丽丽</dc:creator>
  <cp:lastModifiedBy>刘丽丽</cp:lastModifiedBy>
  <cp:lastPrinted>2023-06-28T08:40:42Z</cp:lastPrinted>
  <dcterms:modified xsi:type="dcterms:W3CDTF">2023-06-28T08:48:17Z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DEEACA00495E4AD4B543CE6C210C8C11</vt:lpwstr>
  </property>
</Properties>
</file>